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6855580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63BD59C1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Spring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7F655993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環境同位素地球化學</w:t>
            </w:r>
          </w:p>
        </w:tc>
      </w:tr>
      <w:tr w:rsidR="004468B9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507833AA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Environmental Isotope Geochemistry</w:t>
            </w:r>
          </w:p>
        </w:tc>
      </w:tr>
      <w:tr w:rsidR="00B56124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6B494449" w:rsidR="00B56124" w:rsidRPr="00244945" w:rsidRDefault="007267DB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  <w:shd w:val="clear" w:color="auto" w:fill="FFFFFF"/>
              </w:rPr>
              <w:t>We</w:t>
            </w:r>
            <w: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dnesday</w:t>
            </w:r>
            <w:r w:rsidR="00244945" w:rsidRPr="00244945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 xml:space="preserve"> 9 a.m. – 12 a.m.</w:t>
            </w:r>
          </w:p>
        </w:tc>
      </w:tr>
      <w:tr w:rsidR="00B56124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5556F44C" w:rsidR="00B56124" w:rsidRPr="00933647" w:rsidRDefault="007212D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IES </w:t>
            </w:r>
            <w:r w:rsidR="00244945">
              <w:rPr>
                <w:rFonts w:eastAsia="新細明體" w:cstheme="minorHAnsi"/>
                <w:kern w:val="0"/>
                <w:szCs w:val="24"/>
              </w:rPr>
              <w:t>R611</w:t>
            </w:r>
          </w:p>
        </w:tc>
      </w:tr>
      <w:tr w:rsidR="00037EDF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2E62EFE1" w:rsidR="00037EDF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3</w:t>
            </w:r>
          </w:p>
        </w:tc>
      </w:tr>
      <w:tr w:rsidR="004468B9" w:rsidRPr="00933647" w14:paraId="6A701F86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195C67AD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Dr. Kuo-Fang Huang</w:t>
            </w:r>
            <w:r w:rsidR="00F94E4D">
              <w:rPr>
                <w:rFonts w:eastAsia="新細明體" w:cstheme="minorHAnsi"/>
                <w:kern w:val="0"/>
                <w:szCs w:val="24"/>
              </w:rPr>
              <w:t xml:space="preserve"> &amp; Dr. Ming-Tsung Chung</w:t>
            </w:r>
          </w:p>
        </w:tc>
      </w:tr>
      <w:tr w:rsidR="000570D2" w:rsidRPr="00933647" w14:paraId="24753EF6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0E6315" w14:textId="77777777" w:rsidR="000570D2" w:rsidRDefault="00A058A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0168BB" w:rsidRPr="009A7D83">
                <w:rPr>
                  <w:rStyle w:val="a8"/>
                  <w:rFonts w:eastAsia="新細明體" w:cstheme="minorHAnsi"/>
                  <w:kern w:val="0"/>
                  <w:szCs w:val="24"/>
                </w:rPr>
                <w:t>kfhuang@earth.sinica.edu.tw</w:t>
              </w:r>
            </w:hyperlink>
            <w:r w:rsidR="000168BB">
              <w:rPr>
                <w:rFonts w:eastAsia="新細明體" w:cstheme="minorHAnsi"/>
                <w:kern w:val="0"/>
                <w:szCs w:val="24"/>
              </w:rPr>
              <w:t xml:space="preserve"> (Dr. Kuo-Fang Huang)</w:t>
            </w:r>
          </w:p>
          <w:p w14:paraId="29BF2182" w14:textId="0C97E984" w:rsidR="00F94E4D" w:rsidRPr="00933647" w:rsidRDefault="00A058A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9" w:history="1">
              <w:r w:rsidR="00F94E4D" w:rsidRPr="0075148C">
                <w:rPr>
                  <w:rStyle w:val="a8"/>
                  <w:rFonts w:eastAsia="新細明體" w:cstheme="minorHAnsi"/>
                  <w:kern w:val="0"/>
                  <w:szCs w:val="24"/>
                </w:rPr>
                <w:t>mingtsungchung@ntu.edu.tw</w:t>
              </w:r>
            </w:hyperlink>
            <w:r w:rsidR="00F94E4D">
              <w:rPr>
                <w:rFonts w:eastAsia="新細明體" w:cstheme="minorHAnsi"/>
                <w:kern w:val="0"/>
                <w:szCs w:val="24"/>
              </w:rPr>
              <w:t xml:space="preserve"> (Dr. Ming-Tsung Chung)</w:t>
            </w:r>
          </w:p>
        </w:tc>
      </w:tr>
      <w:tr w:rsidR="004468B9" w:rsidRPr="00933647" w14:paraId="5B943A3A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0074B433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By appointment</w:t>
            </w:r>
          </w:p>
        </w:tc>
      </w:tr>
      <w:tr w:rsidR="00274380" w:rsidRPr="00933647" w14:paraId="231F7485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090E9F" w14:textId="472E6912" w:rsidR="00652D8F" w:rsidRDefault="00652D8F" w:rsidP="00652D8F">
            <w:p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Students of this course will learn:</w:t>
            </w:r>
          </w:p>
          <w:p w14:paraId="141C02EF" w14:textId="28BAC44A" w:rsidR="00A0651B" w:rsidRPr="008A617B" w:rsidRDefault="00A0651B" w:rsidP="00A065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B</w:t>
            </w:r>
            <w:r w:rsidRPr="008A617B">
              <w:rPr>
                <w:rFonts w:eastAsia="新細明體" w:cstheme="minorHAnsi"/>
                <w:kern w:val="0"/>
                <w:szCs w:val="24"/>
              </w:rPr>
              <w:t xml:space="preserve">asic principles of </w:t>
            </w:r>
            <w:r>
              <w:rPr>
                <w:rFonts w:eastAsia="新細明體" w:cstheme="minorHAnsi"/>
                <w:kern w:val="0"/>
                <w:szCs w:val="24"/>
              </w:rPr>
              <w:t xml:space="preserve">isotope geochemistry </w:t>
            </w:r>
            <w:r w:rsidR="004F6DFA">
              <w:rPr>
                <w:rFonts w:eastAsia="新細明體" w:cstheme="minorHAnsi"/>
                <w:kern w:val="0"/>
                <w:szCs w:val="24"/>
              </w:rPr>
              <w:t>in environmental studies</w:t>
            </w:r>
          </w:p>
          <w:p w14:paraId="11A94B7E" w14:textId="587DB388" w:rsidR="00A0651B" w:rsidRPr="008A617B" w:rsidRDefault="00050EC3" w:rsidP="00A065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Distribution, c</w:t>
            </w:r>
            <w:r w:rsidR="000C0DF5">
              <w:rPr>
                <w:rFonts w:eastAsia="新細明體" w:cstheme="minorHAnsi"/>
                <w:kern w:val="0"/>
                <w:szCs w:val="24"/>
              </w:rPr>
              <w:t>ycling and transport of trace elements and their isotopes on Earth surface</w:t>
            </w:r>
          </w:p>
          <w:p w14:paraId="40EEC59A" w14:textId="1CBBCC25" w:rsidR="00274380" w:rsidRPr="00050EC3" w:rsidRDefault="00050EC3" w:rsidP="00050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Novel applications of Environmental isotope geochemistry </w:t>
            </w:r>
          </w:p>
        </w:tc>
      </w:tr>
      <w:tr w:rsidR="00274380" w:rsidRPr="00933647" w14:paraId="48ABD1BF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521966EB" w:rsidR="00A0651B" w:rsidRPr="00933647" w:rsidRDefault="00A0651B" w:rsidP="00870572">
            <w:pPr>
              <w:widowControl/>
              <w:jc w:val="both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This course will provide up-to-date information on the range of new isotopic tools that are being developed and utilized to </w:t>
            </w:r>
            <w:r w:rsidR="004F6DFA">
              <w:rPr>
                <w:rFonts w:eastAsia="新細明體" w:cstheme="minorHAnsi"/>
                <w:kern w:val="0"/>
                <w:szCs w:val="24"/>
              </w:rPr>
              <w:t>investigate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environmental studies, including continental and aquatic processes, </w:t>
            </w:r>
            <w:r w:rsidR="00922FA7">
              <w:rPr>
                <w:rFonts w:eastAsia="新細明體" w:cstheme="minorHAnsi"/>
                <w:kern w:val="0"/>
                <w:szCs w:val="24"/>
              </w:rPr>
              <w:t xml:space="preserve">biological processes, </w:t>
            </w:r>
            <w:r>
              <w:rPr>
                <w:rFonts w:eastAsia="新細明體" w:cstheme="minorHAnsi"/>
                <w:kern w:val="0"/>
                <w:szCs w:val="24"/>
              </w:rPr>
              <w:t>atmospheric processes, environmental forensics, as well as paleoclimate and paleo</w:t>
            </w:r>
            <w:r w:rsidR="00870572">
              <w:rPr>
                <w:rFonts w:eastAsia="新細明體" w:cstheme="minorHAnsi"/>
                <w:kern w:val="0"/>
                <w:szCs w:val="24"/>
              </w:rPr>
              <w:t>-</w:t>
            </w:r>
            <w:r>
              <w:rPr>
                <w:rFonts w:eastAsia="新細明體" w:cstheme="minorHAnsi"/>
                <w:kern w:val="0"/>
                <w:szCs w:val="24"/>
              </w:rPr>
              <w:t>environments.</w:t>
            </w:r>
            <w:r w:rsidR="00870572">
              <w:rPr>
                <w:rFonts w:eastAsia="新細明體" w:cstheme="minorHAnsi"/>
                <w:kern w:val="0"/>
                <w:szCs w:val="24"/>
              </w:rPr>
              <w:t xml:space="preserve"> Students will be asked to examine their own thoughts/opinions on the topics</w:t>
            </w:r>
            <w:r w:rsidR="009C5CFA">
              <w:rPr>
                <w:rFonts w:eastAsia="新細明體" w:cstheme="minorHAnsi"/>
                <w:kern w:val="0"/>
                <w:szCs w:val="24"/>
              </w:rPr>
              <w:t xml:space="preserve"> and given their oral</w:t>
            </w:r>
            <w:r w:rsidR="00E934D0">
              <w:rPr>
                <w:rFonts w:eastAsia="新細明體" w:cstheme="minorHAnsi"/>
                <w:kern w:val="0"/>
                <w:szCs w:val="24"/>
              </w:rPr>
              <w:t>/</w:t>
            </w:r>
            <w:r w:rsidR="009C5CFA">
              <w:rPr>
                <w:rFonts w:eastAsia="新細明體" w:cstheme="minorHAnsi"/>
                <w:kern w:val="0"/>
                <w:szCs w:val="24"/>
              </w:rPr>
              <w:t xml:space="preserve">written presentations for the </w:t>
            </w:r>
            <w:r w:rsidR="00E934D0">
              <w:rPr>
                <w:rFonts w:eastAsia="新細明體" w:cstheme="minorHAnsi"/>
                <w:kern w:val="0"/>
                <w:szCs w:val="24"/>
              </w:rPr>
              <w:t xml:space="preserve">mid-term and final </w:t>
            </w:r>
            <w:r w:rsidR="009C5CFA">
              <w:rPr>
                <w:rFonts w:eastAsia="新細明體" w:cstheme="minorHAnsi"/>
                <w:kern w:val="0"/>
                <w:szCs w:val="24"/>
              </w:rPr>
              <w:t>exams.</w:t>
            </w:r>
          </w:p>
        </w:tc>
      </w:tr>
      <w:tr w:rsidR="00274380" w:rsidRPr="00933647" w14:paraId="5D3BE4B7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3C9D86F" w14:textId="77777777" w:rsidR="00074C33" w:rsidRDefault="00244945" w:rsidP="00244945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>
              <w:rPr>
                <w:rFonts w:cstheme="minorHAnsi"/>
              </w:rPr>
              <w:t>Handbook of Environmental Isotope Geochemistry</w:t>
            </w:r>
            <w:r w:rsidR="00FC0823">
              <w:rPr>
                <w:rFonts w:cstheme="minorHAnsi"/>
              </w:rPr>
              <w:t xml:space="preserve"> </w:t>
            </w:r>
          </w:p>
          <w:p w14:paraId="304C6827" w14:textId="5A81B1AD" w:rsidR="00274380" w:rsidRPr="005F521D" w:rsidRDefault="00FC0823" w:rsidP="00074C33">
            <w:pPr>
              <w:pStyle w:val="a3"/>
              <w:ind w:leftChars="0" w:left="720"/>
              <w:rPr>
                <w:rFonts w:cstheme="minorHAnsi"/>
                <w:i/>
              </w:rPr>
            </w:pPr>
            <w:r w:rsidRPr="005F521D">
              <w:rPr>
                <w:rFonts w:cstheme="minorHAnsi"/>
                <w:i/>
              </w:rPr>
              <w:t>Mark Bas</w:t>
            </w:r>
            <w:r w:rsidR="00652D8F">
              <w:rPr>
                <w:rFonts w:cstheme="minorHAnsi"/>
                <w:i/>
              </w:rPr>
              <w:t>k</w:t>
            </w:r>
            <w:r w:rsidRPr="005F521D">
              <w:rPr>
                <w:rFonts w:cstheme="minorHAnsi"/>
                <w:i/>
              </w:rPr>
              <w:t>aran</w:t>
            </w:r>
          </w:p>
          <w:p w14:paraId="41DF8359" w14:textId="77777777" w:rsidR="00FB7702" w:rsidRDefault="00FB7702" w:rsidP="00FB7702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>
              <w:rPr>
                <w:rFonts w:cstheme="minorHAnsi"/>
              </w:rPr>
              <w:t>Non-Traditional Stable Isotopes: Retrospective and Prospective</w:t>
            </w:r>
          </w:p>
          <w:p w14:paraId="36BED75B" w14:textId="77777777" w:rsidR="00FB7702" w:rsidRDefault="00FB7702" w:rsidP="00FB7702">
            <w:pPr>
              <w:pStyle w:val="a3"/>
              <w:ind w:leftChars="0" w:left="720"/>
              <w:rPr>
                <w:rFonts w:cstheme="minorHAnsi"/>
                <w:i/>
              </w:rPr>
            </w:pPr>
            <w:r w:rsidRPr="005F521D">
              <w:rPr>
                <w:rFonts w:cstheme="minorHAnsi"/>
                <w:i/>
              </w:rPr>
              <w:t>Fang-Zhen Teng, Nicolas Dauphas and James M. Watkins</w:t>
            </w:r>
          </w:p>
          <w:p w14:paraId="308AB2DD" w14:textId="2BE7C2CE" w:rsidR="00FB7702" w:rsidRDefault="00FB7702" w:rsidP="00244945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 w:rsidRPr="00FB7702">
              <w:rPr>
                <w:rFonts w:cstheme="minorHAnsi"/>
              </w:rPr>
              <w:t>Stable Isotope Ecology</w:t>
            </w:r>
          </w:p>
          <w:p w14:paraId="798422E7" w14:textId="00055D45" w:rsidR="00FB7702" w:rsidRPr="00FB7702" w:rsidRDefault="00FB7702" w:rsidP="00FB7702">
            <w:pPr>
              <w:pStyle w:val="a3"/>
              <w:ind w:leftChars="0" w:left="720"/>
              <w:rPr>
                <w:rFonts w:cstheme="minorHAnsi"/>
                <w:i/>
                <w:lang w:val="en-GB"/>
              </w:rPr>
            </w:pPr>
            <w:r>
              <w:rPr>
                <w:rFonts w:cstheme="minorHAnsi" w:hint="eastAsia"/>
                <w:i/>
              </w:rPr>
              <w:t>B</w:t>
            </w:r>
            <w:r>
              <w:rPr>
                <w:rFonts w:cstheme="minorHAnsi"/>
                <w:i/>
              </w:rPr>
              <w:t>rian Fry</w:t>
            </w:r>
          </w:p>
        </w:tc>
      </w:tr>
      <w:tr w:rsidR="004468B9" w:rsidRPr="00933647" w14:paraId="1D94F2F7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5EF36DEE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Self-compiled Textbook/References Proportion</w:t>
            </w:r>
            <w:r w:rsidR="005F521D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0AC12274" w:rsidR="004468B9" w:rsidRPr="00933647" w:rsidRDefault="0047176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lastRenderedPageBreak/>
              <w:t> 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(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限數字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 xml:space="preserve"> 0~100)</w:t>
            </w:r>
          </w:p>
        </w:tc>
      </w:tr>
      <w:tr w:rsidR="0047176A" w:rsidRPr="00933647" w14:paraId="13E9A1D8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1C2100A1" w:rsidR="00222E17" w:rsidRPr="00933647" w:rsidRDefault="000168BB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29AFE7B8" w:rsidR="0047176A" w:rsidRPr="00933647" w:rsidRDefault="00E82A69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61B88EA5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C80FAF9" w14:textId="4B37CD7E" w:rsidR="00E82A69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Performance in Class 30%</w:t>
            </w:r>
          </w:p>
          <w:p w14:paraId="6C1D00A6" w14:textId="58FF9664" w:rsidR="00956F4F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Assignments</w:t>
            </w:r>
            <w:r w:rsidR="000168B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20</w:t>
            </w:r>
            <w:r w:rsidR="000168BB">
              <w:rPr>
                <w:rFonts w:eastAsia="新細明體" w:cstheme="minorHAnsi"/>
                <w:kern w:val="0"/>
                <w:szCs w:val="24"/>
              </w:rPr>
              <w:t>%</w:t>
            </w:r>
          </w:p>
          <w:p w14:paraId="2456E109" w14:textId="5623BFD7" w:rsidR="000168BB" w:rsidRPr="00933647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Oral Presentation</w:t>
            </w:r>
            <w:r w:rsidR="000168B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20</w:t>
            </w:r>
            <w:r w:rsidR="000168BB">
              <w:rPr>
                <w:rFonts w:eastAsia="新細明體" w:cstheme="minorHAnsi"/>
                <w:kern w:val="0"/>
                <w:szCs w:val="24"/>
              </w:rPr>
              <w:t>%</w:t>
            </w:r>
          </w:p>
          <w:p w14:paraId="2FAEC695" w14:textId="40D0A316" w:rsidR="00956F4F" w:rsidRPr="00933647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Term Project (in the form of oral and written presentations)</w:t>
            </w:r>
            <w:r w:rsidR="000168B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82578">
              <w:rPr>
                <w:rFonts w:eastAsia="新細明體" w:cstheme="minorHAnsi"/>
                <w:kern w:val="0"/>
                <w:szCs w:val="24"/>
              </w:rPr>
              <w:t>30</w:t>
            </w:r>
            <w:r w:rsidR="000168BB">
              <w:rPr>
                <w:rFonts w:eastAsia="新細明體" w:cstheme="minorHAnsi"/>
                <w:kern w:val="0"/>
                <w:szCs w:val="24"/>
              </w:rPr>
              <w:t>%</w:t>
            </w:r>
          </w:p>
          <w:p w14:paraId="5F0519B8" w14:textId="77777777" w:rsidR="0047176A" w:rsidRPr="00933647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62B82497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34032B5E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63C69FEA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3826DA70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46B48D18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41FE49AB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34318A88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0576BBC5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週次</w:t>
            </w:r>
          </w:p>
          <w:p w14:paraId="3BFE90AE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630B31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3DDB5D3F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overview of </w:t>
            </w:r>
            <w:r w:rsidR="008C16F1">
              <w:rPr>
                <w:rFonts w:cstheme="minorHAnsi"/>
              </w:rPr>
              <w:t xml:space="preserve">Isotope Geochemistry </w:t>
            </w:r>
            <w:r w:rsidR="00505970">
              <w:rPr>
                <w:rFonts w:cstheme="minorHAnsi"/>
              </w:rPr>
              <w:t>in Environmental studies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D019C2B" w14:textId="3789BB5D" w:rsidR="00630B31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  <w:p w14:paraId="443244EF" w14:textId="3CC6ADAD" w:rsidR="000168BB" w:rsidRPr="00933647" w:rsidRDefault="000168BB" w:rsidP="00B81DA8">
            <w:pPr>
              <w:rPr>
                <w:rFonts w:cstheme="minorHAnsi"/>
              </w:rPr>
            </w:pPr>
          </w:p>
        </w:tc>
      </w:tr>
      <w:tr w:rsidR="00630B31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08B9423A" w:rsidR="00630B31" w:rsidRPr="00933647" w:rsidRDefault="00E873D8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112269">
              <w:rPr>
                <w:rFonts w:cstheme="minorHAnsi"/>
              </w:rPr>
              <w:t xml:space="preserve">sotopes as </w:t>
            </w:r>
            <w:r>
              <w:rPr>
                <w:rFonts w:cstheme="minorHAnsi"/>
              </w:rPr>
              <w:t>T</w:t>
            </w:r>
            <w:r w:rsidR="00112269">
              <w:rPr>
                <w:rFonts w:cstheme="minorHAnsi"/>
              </w:rPr>
              <w:t xml:space="preserve">racers of </w:t>
            </w:r>
            <w:r>
              <w:rPr>
                <w:rFonts w:cstheme="minorHAnsi"/>
              </w:rPr>
              <w:t>C</w:t>
            </w:r>
            <w:r w:rsidR="00112269">
              <w:rPr>
                <w:rFonts w:cstheme="minorHAnsi"/>
              </w:rPr>
              <w:t xml:space="preserve">ontinental and </w:t>
            </w:r>
            <w:r>
              <w:rPr>
                <w:rFonts w:cstheme="minorHAnsi"/>
              </w:rPr>
              <w:t>A</w:t>
            </w:r>
            <w:r w:rsidR="00112269">
              <w:rPr>
                <w:rFonts w:cstheme="minorHAnsi"/>
              </w:rPr>
              <w:t xml:space="preserve">quatic </w:t>
            </w:r>
            <w:r>
              <w:rPr>
                <w:rFonts w:cstheme="minorHAnsi"/>
              </w:rPr>
              <w:t>E</w:t>
            </w:r>
            <w:r w:rsidR="00112269">
              <w:rPr>
                <w:rFonts w:cstheme="minorHAnsi"/>
              </w:rPr>
              <w:t>nvironments</w:t>
            </w:r>
            <w:r>
              <w:rPr>
                <w:rFonts w:cstheme="minorHAnsi"/>
              </w:rPr>
              <w:t>-I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250E32BD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630B31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2B792222" w:rsidR="00630B31" w:rsidRPr="00933647" w:rsidRDefault="003B4A9A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Continental and Aquatic Environments-II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72FE68FA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630B31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238B38EB" w:rsidR="00630B31" w:rsidRPr="00933647" w:rsidRDefault="00F94E4D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Biogeochemical processes-I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6643F7AB" w:rsidR="00630B31" w:rsidRPr="00933647" w:rsidRDefault="00F94E4D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鍾明宗</w:t>
            </w:r>
            <w:r w:rsidR="000168BB">
              <w:rPr>
                <w:rFonts w:cstheme="minorHAnsi" w:hint="eastAsia"/>
              </w:rPr>
              <w:t xml:space="preserve"> </w:t>
            </w:r>
            <w:r w:rsidR="000168BB">
              <w:rPr>
                <w:rFonts w:cstheme="minorHAnsi"/>
              </w:rPr>
              <w:t xml:space="preserve">Dr. </w:t>
            </w:r>
            <w:r>
              <w:rPr>
                <w:rFonts w:cstheme="minorHAnsi"/>
              </w:rPr>
              <w:t>Ming-Tsung Chung</w:t>
            </w:r>
          </w:p>
        </w:tc>
      </w:tr>
      <w:tr w:rsidR="00630B31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2F135AAD" w:rsidR="00630B31" w:rsidRPr="00933647" w:rsidRDefault="003B4A9A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Biogeochemical processes-I</w:t>
            </w:r>
            <w:r w:rsidR="00F94E4D">
              <w:rPr>
                <w:rFonts w:cstheme="minorHAnsi"/>
              </w:rPr>
              <w:t>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0ECD5027" w:rsidR="00630B31" w:rsidRPr="00933647" w:rsidRDefault="00F94E4D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鍾明宗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Ming-Tsung Chung</w:t>
            </w:r>
          </w:p>
        </w:tc>
      </w:tr>
      <w:tr w:rsidR="00630B31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148A6762" w:rsidR="00630B31" w:rsidRPr="00933647" w:rsidRDefault="003B4A9A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Biogeochemical processes-I</w:t>
            </w:r>
            <w:r w:rsidR="00050EC3">
              <w:rPr>
                <w:rFonts w:cstheme="minorHAnsi"/>
              </w:rPr>
              <w:t>I</w:t>
            </w:r>
            <w:r w:rsidR="00F94E4D">
              <w:rPr>
                <w:rFonts w:cstheme="minorHAnsi"/>
              </w:rPr>
              <w:t>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131E6DC2" w:rsidR="00630B31" w:rsidRPr="00933647" w:rsidRDefault="00F94E4D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鍾明宗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Ming-Tsung Chung</w:t>
            </w:r>
          </w:p>
        </w:tc>
      </w:tr>
      <w:tr w:rsidR="00630B31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34E1CDF8" w:rsidR="00630B31" w:rsidRPr="003B4A9A" w:rsidRDefault="000168BB" w:rsidP="00B81DA8">
            <w:pPr>
              <w:rPr>
                <w:rFonts w:cstheme="minorHAnsi"/>
                <w:b/>
              </w:rPr>
            </w:pPr>
            <w:r w:rsidRPr="003B4A9A">
              <w:rPr>
                <w:rFonts w:cstheme="minorHAnsi"/>
                <w:b/>
              </w:rPr>
              <w:t>Mid-term Exam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168A09D2" w:rsidR="00630B31" w:rsidRPr="00933647" w:rsidRDefault="004F3B61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-</w:t>
            </w:r>
            <w:r>
              <w:rPr>
                <w:rFonts w:cstheme="minorHAnsi"/>
              </w:rPr>
              <w:t>--</w:t>
            </w:r>
          </w:p>
        </w:tc>
      </w:tr>
      <w:tr w:rsidR="00630B31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lastRenderedPageBreak/>
              <w:t>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52A20F52" w:rsidR="00630B31" w:rsidRPr="00933647" w:rsidRDefault="00E873D8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Atmospheric Processes-I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40EBA34C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630B31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724EDCD4" w:rsidR="00630B31" w:rsidRPr="00933647" w:rsidRDefault="00E873D8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Atmospheric Processes-II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2AE47BDE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630B31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505315EF" w:rsidR="00630B31" w:rsidRPr="00933647" w:rsidRDefault="00E873D8" w:rsidP="00222E17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Environmental Forensics- 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1A70C4A6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630B31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2C32B683" w:rsidR="00630B31" w:rsidRPr="00933647" w:rsidRDefault="00E873D8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of Environmental Forensics- 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7334D557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630B31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34AD2226" w:rsidR="00630B31" w:rsidRPr="00933647" w:rsidRDefault="003B4A9A" w:rsidP="00222E17">
            <w:pPr>
              <w:rPr>
                <w:rFonts w:cstheme="minorHAnsi"/>
              </w:rPr>
            </w:pPr>
            <w:r>
              <w:rPr>
                <w:rFonts w:cstheme="minorHAnsi"/>
              </w:rPr>
              <w:t>Isotopes as Tracers in Archaeology &amp; Anthropology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4CE95DEB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630B31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77777777" w:rsidR="00630B31" w:rsidRPr="00933647" w:rsidRDefault="00630B31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0EB83A92" w:rsidR="00630B31" w:rsidRPr="00933647" w:rsidRDefault="003B4A9A" w:rsidP="00B81D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Isotopes as Tracers of Paleoclimate </w:t>
            </w:r>
            <w:r w:rsidR="00E545FC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Paleoenvironments- 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2FC4EF31" w:rsidR="00630B31" w:rsidRPr="00933647" w:rsidRDefault="000168BB" w:rsidP="00B81DA8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3B4A9A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77777777" w:rsidR="003B4A9A" w:rsidRPr="00933647" w:rsidRDefault="003B4A9A" w:rsidP="003B4A9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6EB5B7EB" w:rsidR="003B4A9A" w:rsidRPr="00933647" w:rsidRDefault="003B4A9A" w:rsidP="003B4A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Isotopes as Tracers of Paleoclimate </w:t>
            </w:r>
            <w:r w:rsidR="00E545FC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Paleoenvironments- 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3118F714" w:rsidR="003B4A9A" w:rsidRPr="00933647" w:rsidRDefault="003B4A9A" w:rsidP="003B4A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3B4A9A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77777777" w:rsidR="003B4A9A" w:rsidRPr="00933647" w:rsidRDefault="003B4A9A" w:rsidP="003B4A9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3EDB22B4" w:rsidR="003B4A9A" w:rsidRPr="00933647" w:rsidRDefault="003B4A9A" w:rsidP="003B4A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Isotopes as Tracers of Paleoclimate </w:t>
            </w:r>
            <w:r w:rsidR="00E545FC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Paleoenvironments- III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25CB90A9" w:rsidR="003B4A9A" w:rsidRPr="00933647" w:rsidRDefault="003B4A9A" w:rsidP="003B4A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黃國芳</w:t>
            </w:r>
            <w:r>
              <w:rPr>
                <w:rFonts w:cstheme="minorHAnsi" w:hint="eastAsia"/>
              </w:rPr>
              <w:t xml:space="preserve"> </w:t>
            </w:r>
            <w:r>
              <w:rPr>
                <w:rFonts w:cstheme="minorHAnsi"/>
              </w:rPr>
              <w:t>Dr. Kuo-Fang Huang</w:t>
            </w:r>
          </w:p>
        </w:tc>
      </w:tr>
      <w:tr w:rsidR="003B4A9A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7777777" w:rsidR="003B4A9A" w:rsidRPr="00933647" w:rsidRDefault="003B4A9A" w:rsidP="003B4A9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0A728147" w:rsidR="003B4A9A" w:rsidRPr="003B4A9A" w:rsidRDefault="003B4A9A" w:rsidP="003B4A9A">
            <w:pPr>
              <w:rPr>
                <w:rFonts w:cstheme="minorHAnsi"/>
                <w:b/>
              </w:rPr>
            </w:pPr>
            <w:r w:rsidRPr="003B4A9A">
              <w:rPr>
                <w:rFonts w:cstheme="minorHAnsi"/>
                <w:b/>
              </w:rPr>
              <w:t>Term project presentation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2E5F96BF" w:rsidR="003B4A9A" w:rsidRPr="00933647" w:rsidRDefault="003B4A9A" w:rsidP="003B4A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-</w:t>
            </w:r>
            <w:r>
              <w:rPr>
                <w:rFonts w:cstheme="minorHAnsi"/>
              </w:rPr>
              <w:t>--</w:t>
            </w:r>
          </w:p>
        </w:tc>
      </w:tr>
      <w:tr w:rsidR="003B4A9A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77777777" w:rsidR="003B4A9A" w:rsidRPr="00933647" w:rsidRDefault="003B4A9A" w:rsidP="003B4A9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634EDF3B" w:rsidR="003B4A9A" w:rsidRPr="003B4A9A" w:rsidRDefault="003B4A9A" w:rsidP="003B4A9A">
            <w:pPr>
              <w:rPr>
                <w:rFonts w:cstheme="minorHAnsi"/>
                <w:b/>
              </w:rPr>
            </w:pPr>
            <w:r w:rsidRPr="003B4A9A">
              <w:rPr>
                <w:rFonts w:cstheme="minorHAnsi"/>
                <w:b/>
              </w:rPr>
              <w:t>Topic Discussion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7CCFE7D7" w:rsidR="003B4A9A" w:rsidRPr="00933647" w:rsidRDefault="003B4A9A" w:rsidP="003B4A9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-</w:t>
            </w:r>
            <w:r>
              <w:rPr>
                <w:rFonts w:cstheme="minorHAnsi"/>
              </w:rPr>
              <w:t>--</w:t>
            </w:r>
          </w:p>
        </w:tc>
      </w:tr>
      <w:tr w:rsidR="003B4A9A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77777777" w:rsidR="003B4A9A" w:rsidRPr="00933647" w:rsidRDefault="003B4A9A" w:rsidP="003B4A9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229C5AAA" w:rsidR="003B4A9A" w:rsidRPr="00933647" w:rsidRDefault="003B4A9A" w:rsidP="003B4A9A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63D6D278" w:rsidR="003B4A9A" w:rsidRPr="00933647" w:rsidRDefault="003B4A9A" w:rsidP="003B4A9A">
            <w:pPr>
              <w:rPr>
                <w:rFonts w:cstheme="minorHAnsi"/>
              </w:rPr>
            </w:pPr>
          </w:p>
        </w:tc>
      </w:tr>
      <w:tr w:rsidR="003B4A9A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3B4A9A" w:rsidRPr="00933647" w:rsidRDefault="003B4A9A" w:rsidP="003B4A9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3B4A9A" w:rsidRPr="00933647" w:rsidRDefault="003B4A9A" w:rsidP="003B4A9A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3B4A9A" w:rsidRPr="00933647" w:rsidRDefault="003B4A9A" w:rsidP="003B4A9A">
            <w:pPr>
              <w:rPr>
                <w:rFonts w:cstheme="minorHAnsi"/>
              </w:rPr>
            </w:pPr>
          </w:p>
        </w:tc>
      </w:tr>
      <w:tr w:rsidR="003B4A9A" w:rsidRPr="00933647" w14:paraId="2CF91457" w14:textId="77777777" w:rsidTr="003B4A9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3B4A9A" w:rsidRPr="00933647" w:rsidRDefault="003B4A9A" w:rsidP="003B4A9A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77AC6DB1" w14:textId="77777777" w:rsidR="003B4A9A" w:rsidRPr="00933647" w:rsidRDefault="003B4A9A" w:rsidP="003B4A9A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3B4A9A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3B4A9A" w:rsidRPr="00933647" w:rsidRDefault="003B4A9A" w:rsidP="003B4A9A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68F9A430" w14:textId="77777777" w:rsidR="003B4A9A" w:rsidRPr="00933647" w:rsidRDefault="003B4A9A" w:rsidP="003B4A9A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3B4A9A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請勾選學程所訂之核心能力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17AF282F" w:rsidR="003B4A9A" w:rsidRPr="00933647" w:rsidRDefault="003B4A9A" w:rsidP="003B4A9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eastAsia="標楷體" w:cstheme="minorHAnsi" w:hint="eastAsia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75357765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77777777" w:rsidR="003B4A9A" w:rsidRPr="00933647" w:rsidRDefault="003B4A9A" w:rsidP="003B4A9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7777777" w:rsidR="003B4A9A" w:rsidRPr="00933647" w:rsidRDefault="003B4A9A" w:rsidP="003B4A9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3B4A9A" w:rsidRPr="00933647" w:rsidRDefault="003B4A9A" w:rsidP="003B4A9A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3B4A9A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3B4A9A" w:rsidRPr="00933647" w:rsidRDefault="003B4A9A" w:rsidP="003B4A9A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1E39E531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3B4A9A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3B4A9A" w:rsidRPr="00933647" w14:paraId="0334164D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3B4A9A" w:rsidRPr="00933647" w14:paraId="0DB98E58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 xml:space="preserve">Independent thinking and research 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59115EBB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715EEB64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09E13595" w:rsidR="003B4A9A" w:rsidRPr="00933647" w:rsidRDefault="00050EC3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lastRenderedPageBreak/>
                    <w:t>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3B4A9A"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3B4A9A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102977BC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1020449F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12B2391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6A8F2E80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3B0C11C8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050EC3"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3E4AB2C2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34E99481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3B4A9A" w:rsidRPr="00933647" w:rsidRDefault="003B4A9A" w:rsidP="003B4A9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74FB7A4D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3B4A9A" w:rsidRPr="00933647" w:rsidRDefault="003B4A9A" w:rsidP="003B4A9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709D1844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3B4A9A" w:rsidRPr="00933647" w14:paraId="358571A0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CC17" w14:textId="77777777" w:rsidR="00A058AA" w:rsidRDefault="00A058AA" w:rsidP="00982579">
      <w:r>
        <w:separator/>
      </w:r>
    </w:p>
  </w:endnote>
  <w:endnote w:type="continuationSeparator" w:id="0">
    <w:p w14:paraId="73E4BDA7" w14:textId="77777777" w:rsidR="00A058AA" w:rsidRDefault="00A058AA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4DE5" w14:textId="77777777" w:rsidR="00A058AA" w:rsidRDefault="00A058AA" w:rsidP="00982579">
      <w:r>
        <w:separator/>
      </w:r>
    </w:p>
  </w:footnote>
  <w:footnote w:type="continuationSeparator" w:id="0">
    <w:p w14:paraId="00254520" w14:textId="77777777" w:rsidR="00A058AA" w:rsidRDefault="00A058AA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0A4"/>
    <w:multiLevelType w:val="hybridMultilevel"/>
    <w:tmpl w:val="1ABA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6473"/>
    <w:multiLevelType w:val="hybridMultilevel"/>
    <w:tmpl w:val="C2D8622E"/>
    <w:lvl w:ilvl="0" w:tplc="FBF8E3D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168BB"/>
    <w:rsid w:val="00026724"/>
    <w:rsid w:val="00037EDF"/>
    <w:rsid w:val="00050EC3"/>
    <w:rsid w:val="000570D2"/>
    <w:rsid w:val="0006369A"/>
    <w:rsid w:val="00074C33"/>
    <w:rsid w:val="00075F2E"/>
    <w:rsid w:val="000931B5"/>
    <w:rsid w:val="000A242C"/>
    <w:rsid w:val="000C0DF5"/>
    <w:rsid w:val="00112269"/>
    <w:rsid w:val="001406AA"/>
    <w:rsid w:val="00141EB3"/>
    <w:rsid w:val="00161170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31A30"/>
    <w:rsid w:val="00244945"/>
    <w:rsid w:val="0025464D"/>
    <w:rsid w:val="00274380"/>
    <w:rsid w:val="0038470E"/>
    <w:rsid w:val="00392896"/>
    <w:rsid w:val="003B3EE5"/>
    <w:rsid w:val="003B4A9A"/>
    <w:rsid w:val="0044377E"/>
    <w:rsid w:val="004468B9"/>
    <w:rsid w:val="0047176A"/>
    <w:rsid w:val="00483D85"/>
    <w:rsid w:val="004B5BD4"/>
    <w:rsid w:val="004D55FB"/>
    <w:rsid w:val="004E02AA"/>
    <w:rsid w:val="004F3B61"/>
    <w:rsid w:val="004F6DFA"/>
    <w:rsid w:val="00505970"/>
    <w:rsid w:val="00523B32"/>
    <w:rsid w:val="0052455E"/>
    <w:rsid w:val="00530F46"/>
    <w:rsid w:val="00555E7B"/>
    <w:rsid w:val="005635A5"/>
    <w:rsid w:val="00564B20"/>
    <w:rsid w:val="00571809"/>
    <w:rsid w:val="005A46E6"/>
    <w:rsid w:val="005E2C17"/>
    <w:rsid w:val="005E4816"/>
    <w:rsid w:val="005F521D"/>
    <w:rsid w:val="00630B31"/>
    <w:rsid w:val="00652D8F"/>
    <w:rsid w:val="00677009"/>
    <w:rsid w:val="006E1CCD"/>
    <w:rsid w:val="006E6580"/>
    <w:rsid w:val="007212DD"/>
    <w:rsid w:val="007267DB"/>
    <w:rsid w:val="007576E2"/>
    <w:rsid w:val="007954AB"/>
    <w:rsid w:val="007A2F56"/>
    <w:rsid w:val="007A32A9"/>
    <w:rsid w:val="007C31F8"/>
    <w:rsid w:val="0081162A"/>
    <w:rsid w:val="00855166"/>
    <w:rsid w:val="00870572"/>
    <w:rsid w:val="008A29C4"/>
    <w:rsid w:val="008A3A6D"/>
    <w:rsid w:val="008C16F1"/>
    <w:rsid w:val="008D3EBE"/>
    <w:rsid w:val="008F2B07"/>
    <w:rsid w:val="008F5898"/>
    <w:rsid w:val="00904D2C"/>
    <w:rsid w:val="0090713D"/>
    <w:rsid w:val="00922FA7"/>
    <w:rsid w:val="00927027"/>
    <w:rsid w:val="00933647"/>
    <w:rsid w:val="00956F4F"/>
    <w:rsid w:val="00982578"/>
    <w:rsid w:val="00982579"/>
    <w:rsid w:val="009C5CFA"/>
    <w:rsid w:val="009D4F3A"/>
    <w:rsid w:val="00A058AA"/>
    <w:rsid w:val="00A0651B"/>
    <w:rsid w:val="00A575DE"/>
    <w:rsid w:val="00AA42AE"/>
    <w:rsid w:val="00AF3EF4"/>
    <w:rsid w:val="00B23C04"/>
    <w:rsid w:val="00B3364E"/>
    <w:rsid w:val="00B56124"/>
    <w:rsid w:val="00B81DA8"/>
    <w:rsid w:val="00BA6280"/>
    <w:rsid w:val="00BD1BAE"/>
    <w:rsid w:val="00C21DFD"/>
    <w:rsid w:val="00C40710"/>
    <w:rsid w:val="00C61A6E"/>
    <w:rsid w:val="00D80795"/>
    <w:rsid w:val="00DB7163"/>
    <w:rsid w:val="00E40205"/>
    <w:rsid w:val="00E44FB8"/>
    <w:rsid w:val="00E545FC"/>
    <w:rsid w:val="00E82A69"/>
    <w:rsid w:val="00E873D8"/>
    <w:rsid w:val="00E934D0"/>
    <w:rsid w:val="00EE701D"/>
    <w:rsid w:val="00F449F9"/>
    <w:rsid w:val="00F874C8"/>
    <w:rsid w:val="00F94E4D"/>
    <w:rsid w:val="00FB7702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3A53050C-499A-B743-A0E5-8F180EE9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0168B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168B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F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huang@earth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gtsungchung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B983-1A00-7246-8B6B-71DE6153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3</cp:revision>
  <cp:lastPrinted>2022-10-11T03:14:00Z</cp:lastPrinted>
  <dcterms:created xsi:type="dcterms:W3CDTF">2022-10-18T06:42:00Z</dcterms:created>
  <dcterms:modified xsi:type="dcterms:W3CDTF">2022-12-16T03:04:00Z</dcterms:modified>
</cp:coreProperties>
</file>