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0C27048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27DA08BC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15A9212E" w:rsidR="004468B9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高等電磁探勘學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591E416E" w:rsidR="004468B9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A</w:t>
            </w:r>
            <w:r>
              <w:rPr>
                <w:rFonts w:eastAsia="新細明體" w:cstheme="minorHAnsi"/>
                <w:kern w:val="0"/>
                <w:szCs w:val="24"/>
              </w:rPr>
              <w:t>dvanced Electromagnetic Exploration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005B2AD5" w:rsidR="00B56124" w:rsidRPr="00933647" w:rsidRDefault="0083587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Tue. 2:00-4:00 pm </w:t>
            </w:r>
            <w:r w:rsidR="006E1CCD" w:rsidRPr="00933647">
              <w:rPr>
                <w:rFonts w:cstheme="minorHAnsi"/>
                <w:color w:val="767171" w:themeColor="background2" w:themeShade="8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0C21FC38" w:rsidR="00B56124" w:rsidRPr="00933647" w:rsidRDefault="00835870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R</w:t>
            </w:r>
            <w:r>
              <w:rPr>
                <w:rFonts w:eastAsia="新細明體" w:cstheme="minorHAnsi"/>
                <w:kern w:val="0"/>
                <w:szCs w:val="24"/>
              </w:rPr>
              <w:t>ECE 4032</w:t>
            </w:r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78C0F93E" w:rsidR="00037EDF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2</w:t>
            </w:r>
          </w:p>
        </w:tc>
      </w:tr>
      <w:tr w:rsidR="004468B9" w:rsidRPr="00933647" w14:paraId="6A701F86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756A9C3D" w:rsidR="004468B9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張竝瑜</w:t>
            </w:r>
          </w:p>
        </w:tc>
      </w:tr>
      <w:tr w:rsidR="000570D2" w:rsidRPr="00933647" w14:paraId="24753EF6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6A1DD13F" w:rsidR="000570D2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p</w:t>
            </w:r>
            <w:r>
              <w:rPr>
                <w:rFonts w:eastAsia="新細明體" w:cstheme="minorHAnsi"/>
                <w:kern w:val="0"/>
                <w:szCs w:val="24"/>
              </w:rPr>
              <w:t>ingyuc@gmail.com/pingyuc@ncu.edu.tw</w:t>
            </w:r>
          </w:p>
        </w:tc>
      </w:tr>
      <w:tr w:rsidR="004468B9" w:rsidRPr="00933647" w14:paraId="5B943A3A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13480FCD" w:rsidR="004468B9" w:rsidRPr="00933647" w:rsidRDefault="000570D2" w:rsidP="00713A0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713A04">
              <w:rPr>
                <w:rFonts w:eastAsia="新細明體" w:cstheme="minorHAnsi"/>
                <w:kern w:val="0"/>
                <w:szCs w:val="24"/>
              </w:rPr>
              <w:t>By appointment</w:t>
            </w:r>
          </w:p>
        </w:tc>
      </w:tr>
      <w:tr w:rsidR="00274380" w:rsidRPr="00933647" w14:paraId="231F7485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7861B801" w:rsidR="00274380" w:rsidRPr="00933647" w:rsidRDefault="00AC3337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Learn the the principle to the electromagnetic exploration and methods</w:t>
            </w:r>
          </w:p>
        </w:tc>
      </w:tr>
      <w:tr w:rsidR="00274380" w:rsidRPr="00933647" w14:paraId="48ABD1BF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1BE3C12C" w:rsidR="00274380" w:rsidRPr="00933647" w:rsidRDefault="00713A0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Introduction of the principle to the electromagnetic exploration and </w:t>
            </w:r>
            <w:r w:rsidR="00AC3337">
              <w:rPr>
                <w:rFonts w:eastAsia="新細明體" w:cstheme="minorHAnsi"/>
                <w:kern w:val="0"/>
                <w:szCs w:val="24"/>
              </w:rPr>
              <w:t xml:space="preserve">the application of the EM </w:t>
            </w:r>
            <w:r>
              <w:rPr>
                <w:rFonts w:eastAsia="新細明體" w:cstheme="minorHAnsi"/>
                <w:kern w:val="0"/>
                <w:szCs w:val="24"/>
              </w:rPr>
              <w:t>methods</w:t>
            </w:r>
            <w:r w:rsidR="00AC3337">
              <w:rPr>
                <w:rFonts w:eastAsia="新細明體" w:cstheme="minorHAnsi"/>
                <w:kern w:val="0"/>
                <w:szCs w:val="24"/>
              </w:rPr>
              <w:t xml:space="preserve"> in the geosciences surveys</w:t>
            </w:r>
          </w:p>
        </w:tc>
      </w:tr>
      <w:tr w:rsidR="00274380" w:rsidRPr="00933647" w14:paraId="5D3BE4B7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37FF314" w14:textId="77777777" w:rsidR="00713A04" w:rsidRDefault="00713A04" w:rsidP="00713A04">
            <w:pPr>
              <w:ind w:leftChars="-295" w:left="-708" w:rightChars="-260" w:right="-6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C4F9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Electromagnetic methods in applied geophysics, Editor: Nabighian, SEG, investigation in geophysics no.3</w:t>
            </w:r>
          </w:p>
          <w:p w14:paraId="7E9D14A3" w14:textId="77777777" w:rsidR="00713A04" w:rsidRDefault="00713A04" w:rsidP="00713A04">
            <w:pPr>
              <w:ind w:leftChars="-295" w:left="-708" w:rightChars="-260" w:right="-6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Applied Geophysics, Telford</w:t>
            </w:r>
          </w:p>
          <w:p w14:paraId="798422E7" w14:textId="6B2DB144" w:rsidR="00274380" w:rsidRPr="00933647" w:rsidRDefault="00713A04" w:rsidP="00713A0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Exploration Geophysics of the Shallow subsurfaces, Burger, Princeton Hall PTR</w:t>
            </w:r>
          </w:p>
        </w:tc>
      </w:tr>
      <w:tr w:rsidR="004468B9" w:rsidRPr="00933647" w14:paraId="1D94F2F7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22407EC1" w:rsidR="004468B9" w:rsidRPr="00933647" w:rsidRDefault="00713A04" w:rsidP="00713A0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Style w:val="apple-converted-space"/>
                <w:color w:val="3E3F3F"/>
                <w:sz w:val="21"/>
                <w:szCs w:val="21"/>
                <w:shd w:val="clear" w:color="auto" w:fill="FFFFFF"/>
              </w:rPr>
              <w:t>100%</w:t>
            </w:r>
          </w:p>
        </w:tc>
      </w:tr>
      <w:tr w:rsidR="0047176A" w:rsidRPr="00933647" w14:paraId="13E9A1D8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06EA447F" w:rsidR="00222E17" w:rsidRPr="00933647" w:rsidRDefault="00713A04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4865B928" w:rsidR="007954AB" w:rsidRPr="00933647" w:rsidRDefault="00713A04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C1D00A6" w14:textId="7B521A7F" w:rsidR="00956F4F" w:rsidRPr="00933647" w:rsidRDefault="00713A04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D03D4">
              <w:rPr>
                <w:rFonts w:ascii="標楷體" w:eastAsia="標楷體" w:hAnsi="標楷體" w:hint="eastAsia"/>
              </w:rPr>
              <w:t>出席表現</w:t>
            </w:r>
            <w:r>
              <w:rPr>
                <w:rFonts w:ascii="標楷體" w:eastAsia="標楷體" w:hAnsi="標楷體" w:hint="eastAsia"/>
              </w:rPr>
              <w:t>/attendance</w:t>
            </w:r>
            <w:r>
              <w:rPr>
                <w:rFonts w:ascii="標楷體" w:eastAsia="標楷體" w:hAnsi="標楷體"/>
              </w:rPr>
              <w:t xml:space="preserve"> </w:t>
            </w:r>
            <w:r w:rsidRPr="003D03D4">
              <w:rPr>
                <w:rFonts w:ascii="標楷體" w:eastAsia="標楷體" w:hAnsi="標楷體" w:hint="eastAsia"/>
              </w:rPr>
              <w:t>10%、個人報告</w:t>
            </w:r>
            <w:r>
              <w:rPr>
                <w:rFonts w:ascii="標楷體" w:eastAsia="標楷體" w:hAnsi="標楷體" w:hint="eastAsia"/>
              </w:rPr>
              <w:t>/personal report5</w:t>
            </w:r>
            <w:r w:rsidRPr="003D03D4">
              <w:rPr>
                <w:rFonts w:ascii="標楷體" w:eastAsia="標楷體" w:hAnsi="標楷體" w:hint="eastAsia"/>
              </w:rPr>
              <w:t>0%、期末報告</w:t>
            </w:r>
            <w:r>
              <w:rPr>
                <w:rFonts w:ascii="標楷體" w:eastAsia="標楷體" w:hAnsi="標楷體" w:hint="eastAsia"/>
              </w:rPr>
              <w:t>/term report 4</w:t>
            </w:r>
            <w:r w:rsidRPr="003D03D4">
              <w:rPr>
                <w:rFonts w:ascii="標楷體" w:eastAsia="標楷體" w:hAnsi="標楷體" w:hint="eastAsia"/>
              </w:rPr>
              <w:t>0%</w:t>
            </w:r>
          </w:p>
          <w:p w14:paraId="2FAEC695" w14:textId="77777777" w:rsidR="00956F4F" w:rsidRPr="00933647" w:rsidRDefault="00956F4F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  <w:p w14:paraId="5F0519B8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62B82497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0C6A3ACE" w:rsidR="00E44FB8" w:rsidRPr="00933647" w:rsidRDefault="00713A04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65C96C1A" w:rsidR="00E44FB8" w:rsidRPr="00933647" w:rsidRDefault="00713A04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713A04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217FC4A6" w:rsidR="00E44FB8" w:rsidRPr="00933647" w:rsidRDefault="00713A04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6BEF6F90" w:rsidR="00E44FB8" w:rsidRPr="00933647" w:rsidRDefault="00713A04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713A04">
              <w:rPr>
                <w:rFonts w:eastAsia="標楷體" w:cstheme="minorHAnsi"/>
                <w:kern w:val="0"/>
                <w:szCs w:val="24"/>
                <w:bdr w:val="single" w:sz="4" w:space="0" w:color="auto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週次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24286899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電磁地球物理探勘方法</w:t>
            </w:r>
            <w:r w:rsidRPr="003D03D4">
              <w:rPr>
                <w:rFonts w:ascii="標楷體" w:eastAsia="標楷體" w:hAnsi="標楷體" w:hint="eastAsia"/>
              </w:rPr>
              <w:t>簡介</w:t>
            </w:r>
            <w:r>
              <w:rPr>
                <w:rFonts w:ascii="標楷體" w:eastAsia="標楷體" w:hAnsi="標楷體"/>
              </w:rPr>
              <w:t>/Introduction to EM Geopysics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3FDC5DBA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電磁學與電磁場原理(1)</w:t>
            </w:r>
            <w:r>
              <w:rPr>
                <w:rFonts w:ascii="標楷體" w:eastAsia="標楷體" w:hAnsi="標楷體"/>
              </w:rPr>
              <w:t>/Principle of EM theory(1)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01784697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電磁學與電磁場原理(2)</w:t>
            </w:r>
            <w:r>
              <w:rPr>
                <w:rFonts w:ascii="標楷體" w:eastAsia="標楷體" w:hAnsi="標楷體"/>
              </w:rPr>
              <w:t>/Principle of EM theory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5D391A6C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岩石與礦物電磁特性</w:t>
            </w:r>
            <w:r>
              <w:rPr>
                <w:rFonts w:ascii="標楷體" w:eastAsia="標楷體" w:hAnsi="標楷體"/>
              </w:rPr>
              <w:t>/EM characteristics of minerals and rocks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449E83C4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岩石與礦物電磁特性</w:t>
            </w:r>
            <w:r>
              <w:rPr>
                <w:rFonts w:ascii="標楷體" w:eastAsia="標楷體" w:hAnsi="標楷體"/>
              </w:rPr>
              <w:t>/EM characteristics of minerals and rocks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7B7A54C0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大地電磁方法原理與儀器/The Magnetotelluric methods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6A3C8570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大地電磁野外學期計畫討論/</w:t>
            </w:r>
            <w:r>
              <w:rPr>
                <w:rFonts w:ascii="標楷體" w:eastAsia="標楷體" w:hAnsi="標楷體"/>
              </w:rPr>
              <w:t>Term</w:t>
            </w:r>
            <w:r>
              <w:rPr>
                <w:rFonts w:ascii="標楷體" w:eastAsia="標楷體" w:hAnsi="標楷體" w:hint="eastAsia"/>
              </w:rPr>
              <w:t xml:space="preserve"> projects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for MT</w:t>
            </w:r>
            <w:r>
              <w:rPr>
                <w:rFonts w:ascii="標楷體" w:eastAsia="標楷體" w:hAnsi="標楷體"/>
              </w:rPr>
              <w:t xml:space="preserve"> surveys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44925C7B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暫態時域電磁方法原理與儀器/</w:t>
            </w:r>
            <w:r>
              <w:rPr>
                <w:rFonts w:ascii="標楷體" w:eastAsia="標楷體" w:hAnsi="標楷體"/>
              </w:rPr>
              <w:t>TEM</w:t>
            </w:r>
            <w:r>
              <w:rPr>
                <w:rFonts w:ascii="標楷體" w:eastAsia="標楷體" w:hAnsi="標楷體" w:hint="eastAsia"/>
              </w:rPr>
              <w:t xml:space="preserve">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710FA8FF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暫態時域電磁方法野外學期計畫討論/</w:t>
            </w:r>
            <w:r w:rsidRPr="00B2611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Term</w:t>
            </w:r>
            <w:r>
              <w:rPr>
                <w:rFonts w:ascii="標楷體" w:eastAsia="標楷體" w:hAnsi="標楷體" w:hint="eastAsia"/>
              </w:rPr>
              <w:t xml:space="preserve"> projects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for</w:t>
            </w:r>
            <w:r>
              <w:rPr>
                <w:rFonts w:ascii="標楷體" w:eastAsia="標楷體" w:hAnsi="標楷體"/>
              </w:rPr>
              <w:t xml:space="preserve"> TEM</w:t>
            </w:r>
            <w:r>
              <w:rPr>
                <w:rFonts w:ascii="標楷體" w:eastAsia="標楷體" w:hAnsi="標楷體" w:hint="eastAsia"/>
              </w:rPr>
              <w:t xml:space="preserve">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3F9B261E" w:rsidR="00630B31" w:rsidRPr="00933647" w:rsidRDefault="00713A04" w:rsidP="00222E17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頻域電磁方法原理與儀器</w:t>
            </w:r>
            <w:r>
              <w:rPr>
                <w:rFonts w:ascii="標楷體" w:eastAsia="標楷體" w:hAnsi="標楷體"/>
              </w:rPr>
              <w:t>/FEM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20843251" w:rsidR="00630B31" w:rsidRPr="00933647" w:rsidRDefault="00713A04" w:rsidP="00526D79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>極低頻電磁方法原理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VLF method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034AF271" w:rsidR="00630B31" w:rsidRPr="00933647" w:rsidRDefault="00713A04" w:rsidP="00222E17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個人簡報:極低頻探勘方法之應用</w:t>
            </w:r>
            <w:r w:rsidRPr="000E6325">
              <w:rPr>
                <w:rFonts w:ascii="標楷體" w:eastAsia="標楷體" w:hAnsi="標楷體"/>
                <w:b/>
              </w:rPr>
              <w:t xml:space="preserve">/Student report on </w:t>
            </w:r>
            <w:r w:rsidRPr="000E6325">
              <w:rPr>
                <w:rFonts w:ascii="標楷體" w:eastAsia="標楷體" w:hAnsi="標楷體" w:hint="eastAsia"/>
                <w:b/>
              </w:rPr>
              <w:t>VLF</w:t>
            </w:r>
            <w:r w:rsidRPr="000E6325">
              <w:rPr>
                <w:rFonts w:ascii="標楷體" w:eastAsia="標楷體" w:hAnsi="標楷體"/>
                <w:b/>
              </w:rPr>
              <w:t xml:space="preserve">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1D6C79C6" w:rsidR="00630B31" w:rsidRPr="00933647" w:rsidRDefault="00713A04" w:rsidP="00526D79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個人簡報:頻域電磁方法之應用</w:t>
            </w:r>
            <w:r w:rsidRPr="000E6325">
              <w:rPr>
                <w:rFonts w:ascii="標楷體" w:eastAsia="標楷體" w:hAnsi="標楷體"/>
                <w:b/>
              </w:rPr>
              <w:t xml:space="preserve">/Student report </w:t>
            </w:r>
            <w:r w:rsidRPr="000E6325">
              <w:rPr>
                <w:rFonts w:ascii="標楷體" w:eastAsia="標楷體" w:hAnsi="標楷體"/>
                <w:b/>
              </w:rPr>
              <w:lastRenderedPageBreak/>
              <w:t>on FEM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7476D12D" w:rsidR="00630B31" w:rsidRPr="00933647" w:rsidRDefault="00713A04" w:rsidP="00526D79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個人簡報:暫態時域電磁方法之應用</w:t>
            </w:r>
            <w:r w:rsidRPr="000E6325">
              <w:rPr>
                <w:rFonts w:ascii="標楷體" w:eastAsia="標楷體" w:hAnsi="標楷體"/>
                <w:b/>
              </w:rPr>
              <w:t>/Student report on TEM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4FF59B99" w:rsidR="00630B31" w:rsidRPr="00933647" w:rsidRDefault="00713A04" w:rsidP="00526D79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個人簡報:大地電磁方法之應用/</w:t>
            </w:r>
            <w:r w:rsidRPr="000E6325">
              <w:rPr>
                <w:rFonts w:ascii="標楷體" w:eastAsia="標楷體" w:hAnsi="標楷體"/>
                <w:b/>
              </w:rPr>
              <w:t xml:space="preserve">Student report on </w:t>
            </w:r>
            <w:r w:rsidRPr="000E6325">
              <w:rPr>
                <w:rFonts w:ascii="標楷體" w:eastAsia="標楷體" w:hAnsi="標楷體" w:hint="eastAsia"/>
                <w:b/>
              </w:rPr>
              <w:t>MT</w:t>
            </w:r>
            <w:r w:rsidRPr="000E6325">
              <w:rPr>
                <w:rFonts w:ascii="標楷體" w:eastAsia="標楷體" w:hAnsi="標楷體"/>
                <w:b/>
              </w:rPr>
              <w:t xml:space="preserve">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630B31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1F03536B" w:rsidR="00630B31" w:rsidRPr="00933647" w:rsidRDefault="00713A04" w:rsidP="00526D79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學期計畫報告I/s</w:t>
            </w:r>
            <w:r w:rsidRPr="000E6325">
              <w:rPr>
                <w:rFonts w:ascii="標楷體" w:eastAsia="標楷體" w:hAnsi="標楷體"/>
                <w:b/>
              </w:rPr>
              <w:t>tudent report on term project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77777777" w:rsidR="00630B31" w:rsidRPr="00933647" w:rsidRDefault="00630B31" w:rsidP="00526D79">
            <w:pPr>
              <w:rPr>
                <w:rFonts w:cstheme="minorHAnsi"/>
              </w:rPr>
            </w:pPr>
          </w:p>
        </w:tc>
      </w:tr>
      <w:tr w:rsidR="00713A04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713A04" w:rsidRPr="00933647" w:rsidRDefault="00713A04" w:rsidP="00713A04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5FD99B61" w:rsidR="00713A04" w:rsidRPr="00933647" w:rsidRDefault="00713A04" w:rsidP="00713A04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學期計畫報告I</w:t>
            </w:r>
            <w:r>
              <w:rPr>
                <w:rFonts w:ascii="標楷體" w:eastAsia="標楷體" w:hAnsi="標楷體"/>
                <w:b/>
              </w:rPr>
              <w:t>I</w:t>
            </w:r>
            <w:r w:rsidRPr="000E6325">
              <w:rPr>
                <w:rFonts w:ascii="標楷體" w:eastAsia="標楷體" w:hAnsi="標楷體" w:hint="eastAsia"/>
                <w:b/>
              </w:rPr>
              <w:t>/s</w:t>
            </w:r>
            <w:r w:rsidRPr="000E6325">
              <w:rPr>
                <w:rFonts w:ascii="標楷體" w:eastAsia="標楷體" w:hAnsi="標楷體"/>
                <w:b/>
              </w:rPr>
              <w:t>tudent report on term project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77777777" w:rsidR="00713A04" w:rsidRPr="00933647" w:rsidRDefault="00713A04" w:rsidP="00713A04">
            <w:pPr>
              <w:rPr>
                <w:rFonts w:cstheme="minorHAnsi"/>
              </w:rPr>
            </w:pPr>
          </w:p>
        </w:tc>
      </w:tr>
      <w:tr w:rsidR="00713A04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713A04" w:rsidRPr="00933647" w:rsidRDefault="00713A04" w:rsidP="00713A04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170F0C20" w:rsidR="00713A04" w:rsidRPr="00933647" w:rsidRDefault="00713A04" w:rsidP="00713A04">
            <w:pPr>
              <w:rPr>
                <w:rFonts w:cstheme="minorHAnsi"/>
              </w:rPr>
            </w:pPr>
            <w:r w:rsidRPr="000E6325">
              <w:rPr>
                <w:rFonts w:ascii="標楷體" w:eastAsia="標楷體" w:hAnsi="標楷體" w:hint="eastAsia"/>
                <w:b/>
              </w:rPr>
              <w:t>學期計畫報告I</w:t>
            </w:r>
            <w:r>
              <w:rPr>
                <w:rFonts w:ascii="標楷體" w:eastAsia="標楷體" w:hAnsi="標楷體"/>
                <w:b/>
              </w:rPr>
              <w:t>II</w:t>
            </w:r>
            <w:r w:rsidRPr="000E6325">
              <w:rPr>
                <w:rFonts w:ascii="標楷體" w:eastAsia="標楷體" w:hAnsi="標楷體" w:hint="eastAsia"/>
                <w:b/>
              </w:rPr>
              <w:t>/s</w:t>
            </w:r>
            <w:r w:rsidRPr="000E6325">
              <w:rPr>
                <w:rFonts w:ascii="標楷體" w:eastAsia="標楷體" w:hAnsi="標楷體"/>
                <w:b/>
              </w:rPr>
              <w:t>tudent report on term project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777777" w:rsidR="00713A04" w:rsidRPr="00933647" w:rsidRDefault="00713A04" w:rsidP="00713A04">
            <w:pPr>
              <w:rPr>
                <w:rFonts w:cstheme="minorHAnsi"/>
              </w:rPr>
            </w:pPr>
          </w:p>
        </w:tc>
      </w:tr>
      <w:tr w:rsidR="00713A04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713A04" w:rsidRPr="00933647" w:rsidRDefault="00713A04" w:rsidP="00713A04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713A04" w:rsidRPr="00933647" w:rsidRDefault="00713A04" w:rsidP="00713A04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713A04" w:rsidRPr="00933647" w:rsidRDefault="00713A04" w:rsidP="00713A04">
            <w:pPr>
              <w:rPr>
                <w:rFonts w:cstheme="minorHAnsi"/>
              </w:rPr>
            </w:pPr>
          </w:p>
        </w:tc>
      </w:tr>
      <w:tr w:rsidR="00713A04" w:rsidRPr="00933647" w14:paraId="2CF91457" w14:textId="77777777" w:rsidTr="00713A04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713A04" w:rsidRPr="00933647" w:rsidRDefault="00713A04" w:rsidP="00713A0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C374B1">
              <w:rPr>
                <w:rFonts w:eastAsia="標楷體" w:cstheme="minorHAnsi"/>
              </w:rPr>
              <w:t>博士班</w:t>
            </w:r>
            <w:r w:rsidRPr="00C374B1">
              <w:rPr>
                <w:rFonts w:eastAsia="標楷體" w:cstheme="minorHAnsi"/>
              </w:rPr>
              <w:t>(</w:t>
            </w:r>
            <w:r w:rsidRPr="00933647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  <w:p w14:paraId="77AC6DB1" w14:textId="77777777" w:rsidR="00713A04" w:rsidRPr="00933647" w:rsidRDefault="00713A04" w:rsidP="00713A0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713A04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713A04" w:rsidRPr="00933647" w:rsidRDefault="00713A04" w:rsidP="00713A04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8F9A430" w14:textId="77777777" w:rsidR="00713A04" w:rsidRPr="00933647" w:rsidRDefault="00713A04" w:rsidP="00713A04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713A04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713A04" w:rsidRPr="00933647" w:rsidRDefault="00713A04" w:rsidP="00713A04">
            <w:pPr>
              <w:spacing w:afterLines="50" w:after="18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請勾選學程所訂之核心能力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0FDC1DA8" w:rsidR="00713A04" w:rsidRPr="00933647" w:rsidRDefault="00713A04" w:rsidP="00713A04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713A04">
              <w:rPr>
                <w:rFonts w:asciiTheme="minorHAnsi" w:eastAsia="標楷體" w:hAnsiTheme="minorHAnsi" w:cstheme="minorHAnsi"/>
                <w:bdr w:val="single" w:sz="4" w:space="0" w:color="auto"/>
              </w:rPr>
              <w:t>V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2E8F7B36" w:rsidR="00713A04" w:rsidRPr="00933647" w:rsidRDefault="00713A04" w:rsidP="00713A0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713A04">
              <w:rPr>
                <w:rFonts w:eastAsia="標楷體" w:cstheme="minorHAnsi"/>
                <w:bdr w:val="single" w:sz="4" w:space="0" w:color="auto"/>
              </w:rPr>
              <w:t>V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713A04" w:rsidRPr="00933647" w:rsidRDefault="00713A04" w:rsidP="00713A04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713A04" w:rsidRPr="00933647" w:rsidRDefault="00713A04" w:rsidP="00713A0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3487BF65" w:rsidR="00713A04" w:rsidRPr="00933647" w:rsidRDefault="00713A04" w:rsidP="00713A04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V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713A04" w:rsidRPr="00933647" w:rsidRDefault="00713A04" w:rsidP="00713A04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713A04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713A04" w:rsidRPr="00933647" w:rsidRDefault="00713A04" w:rsidP="00713A04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1E39E531" w14:textId="77777777" w:rsidR="00713A04" w:rsidRPr="00933647" w:rsidRDefault="00713A04" w:rsidP="00713A0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713A04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713A04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713A04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4D5E4C8A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713A04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0A4EAD1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713A04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560E44D1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713A04" w:rsidRPr="00933647" w:rsidRDefault="00713A04" w:rsidP="00713A04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713A04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5DE56C0A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713A04" w:rsidRPr="00933647" w:rsidRDefault="00713A04" w:rsidP="00713A04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713A04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428AE50A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713A04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328AF995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713A04">
                    <w:rPr>
                      <w:rFonts w:eastAsia="標楷體" w:cstheme="minorHAnsi"/>
                      <w:kern w:val="0"/>
                      <w:szCs w:val="24"/>
                      <w:bdr w:val="single" w:sz="4" w:space="0" w:color="aut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713A04" w:rsidRPr="00933647" w:rsidRDefault="00713A04" w:rsidP="00713A04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713A04" w:rsidRPr="00933647" w:rsidRDefault="00713A04" w:rsidP="00713A04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713A04" w:rsidRPr="00933647" w:rsidRDefault="00713A04" w:rsidP="00713A0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8C01" w14:textId="77777777" w:rsidR="0049733B" w:rsidRDefault="0049733B" w:rsidP="00982579">
      <w:r>
        <w:separator/>
      </w:r>
    </w:p>
  </w:endnote>
  <w:endnote w:type="continuationSeparator" w:id="0">
    <w:p w14:paraId="5649C6C0" w14:textId="77777777" w:rsidR="0049733B" w:rsidRDefault="0049733B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D127" w14:textId="77777777" w:rsidR="0049733B" w:rsidRDefault="0049733B" w:rsidP="00982579">
      <w:r>
        <w:separator/>
      </w:r>
    </w:p>
  </w:footnote>
  <w:footnote w:type="continuationSeparator" w:id="0">
    <w:p w14:paraId="67E56D2F" w14:textId="77777777" w:rsidR="0049733B" w:rsidRDefault="0049733B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B9"/>
    <w:rsid w:val="00026724"/>
    <w:rsid w:val="00037EDF"/>
    <w:rsid w:val="000570D2"/>
    <w:rsid w:val="00075F2E"/>
    <w:rsid w:val="000931B5"/>
    <w:rsid w:val="000A242C"/>
    <w:rsid w:val="001406AA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5464D"/>
    <w:rsid w:val="00274380"/>
    <w:rsid w:val="002E557E"/>
    <w:rsid w:val="0038470E"/>
    <w:rsid w:val="003B3EE5"/>
    <w:rsid w:val="00434797"/>
    <w:rsid w:val="004468B9"/>
    <w:rsid w:val="0047176A"/>
    <w:rsid w:val="00483D85"/>
    <w:rsid w:val="0049733B"/>
    <w:rsid w:val="004B5BD4"/>
    <w:rsid w:val="004E02AA"/>
    <w:rsid w:val="00523B32"/>
    <w:rsid w:val="0052455E"/>
    <w:rsid w:val="00530F46"/>
    <w:rsid w:val="00555E7B"/>
    <w:rsid w:val="005635A5"/>
    <w:rsid w:val="00564B20"/>
    <w:rsid w:val="00571809"/>
    <w:rsid w:val="005E2C17"/>
    <w:rsid w:val="00630B31"/>
    <w:rsid w:val="00677009"/>
    <w:rsid w:val="006E1CCD"/>
    <w:rsid w:val="00713A04"/>
    <w:rsid w:val="007576E2"/>
    <w:rsid w:val="007954AB"/>
    <w:rsid w:val="007A2F56"/>
    <w:rsid w:val="007A32A9"/>
    <w:rsid w:val="007E56AC"/>
    <w:rsid w:val="0081162A"/>
    <w:rsid w:val="00835870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D4F3A"/>
    <w:rsid w:val="00A575DE"/>
    <w:rsid w:val="00AC3337"/>
    <w:rsid w:val="00AF3EF4"/>
    <w:rsid w:val="00B3364E"/>
    <w:rsid w:val="00B56124"/>
    <w:rsid w:val="00BA6280"/>
    <w:rsid w:val="00BD1BAE"/>
    <w:rsid w:val="00C21DFD"/>
    <w:rsid w:val="00C374B1"/>
    <w:rsid w:val="00CC2838"/>
    <w:rsid w:val="00D80795"/>
    <w:rsid w:val="00DB7163"/>
    <w:rsid w:val="00E44FB8"/>
    <w:rsid w:val="00EE701D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1A81-166B-4F4D-A78B-DCF0E647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3</cp:revision>
  <dcterms:created xsi:type="dcterms:W3CDTF">2023-03-27T00:13:00Z</dcterms:created>
  <dcterms:modified xsi:type="dcterms:W3CDTF">2023-04-28T03:07:00Z</dcterms:modified>
</cp:coreProperties>
</file>